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/>
        <w:tblW w:w="20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00"/>
        <w:gridCol w:w="1220"/>
        <w:gridCol w:w="960"/>
        <w:gridCol w:w="1160"/>
        <w:gridCol w:w="1580"/>
        <w:gridCol w:w="1520"/>
        <w:gridCol w:w="1000"/>
        <w:gridCol w:w="1660"/>
        <w:gridCol w:w="1300"/>
        <w:gridCol w:w="1580"/>
        <w:gridCol w:w="1300"/>
        <w:gridCol w:w="1300"/>
        <w:gridCol w:w="1300"/>
        <w:gridCol w:w="980"/>
        <w:gridCol w:w="13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20760" w:type="dxa"/>
            <w:gridSpan w:val="16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  <w:b/>
                <w:color w:val="000000"/>
                <w:sz w:val="72"/>
                <w:szCs w:val="28"/>
              </w:rPr>
              <w:t>建 设 用 地 批 准 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0760" w:type="dxa"/>
            <w:gridSpan w:val="16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30"/>
                <w:szCs w:val="28"/>
              </w:rPr>
              <w:t>穗规划资源建用字〔2019〕10号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  <w:jc w:val="center"/>
        </w:trPr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66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98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9040" w:type="dxa"/>
            <w:gridSpan w:val="7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 xml:space="preserve">  根据《中华人民共和国土地管理法》、《中华人民</w:t>
            </w:r>
          </w:p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共和国城市房地产管理法》和《中华人民共和国土地</w:t>
            </w:r>
          </w:p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管理法实施条例》规定，本项建设用地业经有权机关</w:t>
            </w:r>
          </w:p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批准，现准予使用土地。特发此书。</w:t>
            </w:r>
          </w:p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 xml:space="preserve">  本批准书在颁发之日起至二〇二一年二月期间有</w:t>
            </w:r>
          </w:p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效。</w:t>
            </w:r>
          </w:p>
        </w:tc>
        <w:tc>
          <w:tcPr>
            <w:tcW w:w="1000" w:type="dxa"/>
            <w:vMerge w:val="restart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用地单位名称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广州联东金源实业有限公司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904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建设项目名称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联东U谷白云科技总部港项目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exact"/>
          <w:jc w:val="center"/>
        </w:trPr>
        <w:tc>
          <w:tcPr>
            <w:tcW w:w="904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批准用地机关及批准文号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1、批准机关：广州市人民政府</w:t>
            </w:r>
            <w:bookmarkStart w:id="0" w:name="_GoBack"/>
            <w:bookmarkEnd w:id="0"/>
          </w:p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2、规划文号：《建设用地规划许可证》（穗规划资源地证〔2019〕43号），穗国土规划业务函〔2018〕4297号文</w:t>
            </w:r>
          </w:p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3、批准及批后实施文号：粤国土资（建）字〔2017〕108号，穗国土规划办〔2017〕128号，穗云国土用结字〔2017〕6号</w:t>
            </w:r>
          </w:p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4、其他文件依据：《成交确认书》（广州公资交（土地）字〔2018〕第184号），《国有建设用地使用权出让合同》（440111-2018-000015），《国有建设用地使用权出让合同变更协议》（440111-2018-000015号的变更协议之一号），《广东省企业投资项目备案证》（编号：2019-440111-47-03-004449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904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总用地面积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肆万壹仟零捌拾肆平方米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904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净用地面积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叁万贰仟肆佰壹拾捌平方米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9040" w:type="dxa"/>
            <w:gridSpan w:val="7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土地所有权性质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国有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土地取得方式</w:t>
            </w:r>
          </w:p>
        </w:tc>
        <w:tc>
          <w:tcPr>
            <w:tcW w:w="26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挂牌出让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土地用途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工业用地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7520" w:type="dxa"/>
            <w:gridSpan w:val="6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土地座落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广州市白云区江高镇居家用品园区AB0403规划单元内AB0403015地块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用地方案号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11103020190047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动工日期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2020年03月17日之前开工建设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2600" w:type="dxa"/>
            <w:gridSpan w:val="2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填发机关</w:t>
            </w:r>
          </w:p>
        </w:tc>
        <w:tc>
          <w:tcPr>
            <w:tcW w:w="6440" w:type="dxa"/>
            <w:gridSpan w:val="5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广州市规划和自然资源局（代章）</w:t>
            </w: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竣工日期</w:t>
            </w:r>
          </w:p>
        </w:tc>
        <w:tc>
          <w:tcPr>
            <w:tcW w:w="906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ind w:left="210" w:leftChars="100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2022年03月17日之前竣工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7520" w:type="dxa"/>
            <w:gridSpan w:val="6"/>
            <w:vMerge w:val="restart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righ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b/>
                <w:color w:val="000000"/>
                <w:sz w:val="36"/>
                <w:szCs w:val="28"/>
              </w:rPr>
              <w:t>二〇一九年二月十九日</w:t>
            </w: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center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>备注</w:t>
            </w:r>
          </w:p>
        </w:tc>
        <w:tc>
          <w:tcPr>
            <w:tcW w:w="9060" w:type="dxa"/>
            <w:gridSpan w:val="7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top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  <w:r>
              <w:rPr>
                <w:rFonts w:hint="eastAsia" w:ascii="Dialog" w:eastAsia="Dialog"/>
                <w:color w:val="000000"/>
                <w:sz w:val="18"/>
                <w:szCs w:val="28"/>
              </w:rPr>
              <w:t>一、该用地的图号：48-34-14。二、此地块已签订《国有建设用地使用权出让合同》（440111-2018-000015），《国有建设用地使用权出让合同变更协议》（440111-2018-000015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7520" w:type="dxa"/>
            <w:gridSpan w:val="6"/>
            <w:vMerge w:val="continue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continue"/>
            <w:tcBorders>
              <w:left w:val="single" w:color="000000" w:sz="6" w:space="0"/>
              <w:bottom w:val="single" w:color="333333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30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restart"/>
            <w:tcBorders>
              <w:top w:val="single" w:color="333333" w:sz="6" w:space="0"/>
              <w:left w:val="single" w:color="000000" w:sz="6" w:space="0"/>
              <w:right w:val="single" w:color="333333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8"/>
              </w:rPr>
              <w:t xml:space="preserve">  项目代码：2019-440111-47-03-004449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00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tcBorders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tcBorders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tcBorders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tcBorders>
              <w:bottom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9060" w:type="dxa"/>
            <w:gridSpan w:val="7"/>
            <w:vMerge w:val="continue"/>
            <w:tcBorders>
              <w:left w:val="single" w:color="000000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exact"/>
          <w:jc w:val="center"/>
        </w:trPr>
        <w:tc>
          <w:tcPr>
            <w:tcW w:w="130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tcBorders>
              <w:top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58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98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Borders>
              <w:top w:val="single" w:color="333333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tcBorders>
              <w:righ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/>
        </w:tc>
        <w:tc>
          <w:tcPr>
            <w:tcW w:w="1660" w:type="dxa"/>
            <w:tcBorders>
              <w:left w:val="single" w:color="000000" w:sz="6" w:space="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5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2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9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1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8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52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660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宋体" w:eastAsia="宋体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5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4" w:lineRule="auto"/>
              <w:jc w:val="left"/>
              <w:rPr>
                <w:rFonts w:hint="eastAsia" w:ascii="Dialog" w:eastAsia="Dialog"/>
              </w:rPr>
            </w:pPr>
          </w:p>
        </w:tc>
      </w:tr>
    </w:tbl>
    <w:p/>
    <w:sectPr>
      <w:pgSz w:w="23812" w:h="16838" w:orient="landscape"/>
      <w:pgMar w:top="1078" w:right="1418" w:bottom="1078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">
    <w:altName w:val="宋体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  <w:rsid w:val="5AE6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51</Characters>
  <Lines>1</Lines>
  <Paragraphs>1</Paragraphs>
  <ScaleCrop>false</ScaleCrop>
  <LinksUpToDate>false</LinksUpToDate>
  <CharactersWithSpaces>58</CharactersWithSpaces>
  <Application>WPS Office_10.8.0.6220_F1E327BC-269C-435d-A152-05C5408002CA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2012-07-04T03:31:00Z</dcterms:created>
  <dc:creator>raq</dc:creator>
  <cp:lastModifiedBy>梁展华</cp:lastModifiedBy>
  <dcterms:modified xsi:type="dcterms:W3CDTF">2019-02-19T09:33:11Z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2052-10.8.0.6220</vt:lpwstr>
  </property>
</Properties>
</file>